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2FC" w:rsidRPr="006575DA" w:rsidRDefault="00106D1C" w:rsidP="00C53B1F">
      <w:pPr>
        <w:ind w:firstLine="1276"/>
        <w:jc w:val="center"/>
        <w:rPr>
          <w:b/>
        </w:rPr>
      </w:pPr>
      <w:bookmarkStart w:id="0" w:name="_GoBack"/>
      <w:bookmarkEnd w:id="0"/>
      <w:r w:rsidRPr="006575DA">
        <w:rPr>
          <w:b/>
          <w:noProof/>
          <w:lang w:eastAsia="it-IT"/>
        </w:rPr>
        <w:drawing>
          <wp:anchor distT="0" distB="0" distL="114300" distR="114300" simplePos="0" relativeHeight="251658240" behindDoc="1" locked="0" layoutInCell="1" allowOverlap="1">
            <wp:simplePos x="0" y="0"/>
            <wp:positionH relativeFrom="column">
              <wp:posOffset>-100965</wp:posOffset>
            </wp:positionH>
            <wp:positionV relativeFrom="paragraph">
              <wp:posOffset>-90170</wp:posOffset>
            </wp:positionV>
            <wp:extent cx="1764000" cy="1591599"/>
            <wp:effectExtent l="0" t="0" r="8255"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00" cy="1591599"/>
                    </a:xfrm>
                    <a:prstGeom prst="rect">
                      <a:avLst/>
                    </a:prstGeom>
                  </pic:spPr>
                </pic:pic>
              </a:graphicData>
            </a:graphic>
            <wp14:sizeRelH relativeFrom="margin">
              <wp14:pctWidth>0</wp14:pctWidth>
            </wp14:sizeRelH>
            <wp14:sizeRelV relativeFrom="margin">
              <wp14:pctHeight>0</wp14:pctHeight>
            </wp14:sizeRelV>
          </wp:anchor>
        </w:drawing>
      </w:r>
      <w:r w:rsidR="009102FC" w:rsidRPr="006575DA">
        <w:rPr>
          <w:b/>
          <w:sz w:val="36"/>
          <w:szCs w:val="36"/>
        </w:rPr>
        <w:t xml:space="preserve"> </w:t>
      </w:r>
    </w:p>
    <w:p w:rsidR="00753DDF" w:rsidRPr="006575DA" w:rsidRDefault="00753DDF" w:rsidP="000D756A">
      <w:pPr>
        <w:spacing w:after="0"/>
        <w:ind w:firstLine="851"/>
        <w:jc w:val="center"/>
        <w:rPr>
          <w:b/>
          <w:sz w:val="20"/>
          <w:szCs w:val="20"/>
        </w:rPr>
      </w:pPr>
    </w:p>
    <w:p w:rsidR="007C21C8" w:rsidRDefault="007C21C8" w:rsidP="00EC307A">
      <w:pPr>
        <w:rPr>
          <w:sz w:val="24"/>
          <w:szCs w:val="24"/>
        </w:rPr>
      </w:pPr>
    </w:p>
    <w:p w:rsidR="007C21C8" w:rsidRDefault="006575DA" w:rsidP="006575DA">
      <w:pPr>
        <w:tabs>
          <w:tab w:val="left" w:pos="1125"/>
        </w:tabs>
        <w:rPr>
          <w:sz w:val="24"/>
          <w:szCs w:val="24"/>
        </w:rPr>
      </w:pPr>
      <w:r>
        <w:rPr>
          <w:sz w:val="24"/>
          <w:szCs w:val="24"/>
        </w:rPr>
        <w:tab/>
      </w:r>
    </w:p>
    <w:p w:rsidR="006575DA" w:rsidRDefault="006575DA" w:rsidP="00EC307A">
      <w:pPr>
        <w:rPr>
          <w:sz w:val="24"/>
          <w:szCs w:val="24"/>
        </w:rPr>
      </w:pPr>
    </w:p>
    <w:p w:rsidR="006575DA" w:rsidRDefault="006575DA" w:rsidP="00EC307A">
      <w:pPr>
        <w:rPr>
          <w:sz w:val="24"/>
          <w:szCs w:val="24"/>
        </w:rPr>
      </w:pPr>
    </w:p>
    <w:p w:rsidR="006575DA" w:rsidRDefault="006575DA" w:rsidP="006575DA">
      <w:pPr>
        <w:pStyle w:val="Default"/>
      </w:pPr>
    </w:p>
    <w:p w:rsidR="006575DA" w:rsidRPr="008073BA" w:rsidRDefault="006575DA" w:rsidP="006575DA">
      <w:pPr>
        <w:pStyle w:val="Default"/>
        <w:jc w:val="center"/>
        <w:rPr>
          <w:b/>
          <w:bCs/>
          <w:sz w:val="36"/>
          <w:szCs w:val="36"/>
        </w:rPr>
      </w:pPr>
      <w:r w:rsidRPr="008073BA">
        <w:rPr>
          <w:b/>
          <w:bCs/>
          <w:sz w:val="36"/>
          <w:szCs w:val="36"/>
        </w:rPr>
        <w:t>REGOLAMENTO FONDO INTEGRATIVO MUTUALISTICO VOLONTARIO PER MALATTIA</w:t>
      </w:r>
      <w:r w:rsidR="008073BA" w:rsidRPr="008073BA">
        <w:rPr>
          <w:b/>
          <w:bCs/>
          <w:sz w:val="36"/>
          <w:szCs w:val="36"/>
        </w:rPr>
        <w:t xml:space="preserve"> </w:t>
      </w:r>
      <w:r w:rsidRPr="008073BA">
        <w:rPr>
          <w:b/>
          <w:bCs/>
          <w:sz w:val="36"/>
          <w:szCs w:val="36"/>
        </w:rPr>
        <w:t>/</w:t>
      </w:r>
      <w:r w:rsidR="008073BA" w:rsidRPr="008073BA">
        <w:rPr>
          <w:b/>
          <w:bCs/>
          <w:sz w:val="36"/>
          <w:szCs w:val="36"/>
        </w:rPr>
        <w:t xml:space="preserve"> </w:t>
      </w:r>
      <w:r w:rsidRPr="008073BA">
        <w:rPr>
          <w:b/>
          <w:bCs/>
          <w:sz w:val="36"/>
          <w:szCs w:val="36"/>
        </w:rPr>
        <w:t>INFORTUNIO 2020</w:t>
      </w:r>
    </w:p>
    <w:p w:rsidR="006575DA" w:rsidRDefault="006575DA" w:rsidP="006575DA">
      <w:pPr>
        <w:pStyle w:val="Default"/>
        <w:jc w:val="center"/>
        <w:rPr>
          <w:sz w:val="30"/>
          <w:szCs w:val="30"/>
        </w:rPr>
      </w:pPr>
    </w:p>
    <w:p w:rsidR="006575DA" w:rsidRDefault="006575DA" w:rsidP="006575DA">
      <w:pPr>
        <w:pStyle w:val="Default"/>
        <w:rPr>
          <w:sz w:val="23"/>
          <w:szCs w:val="23"/>
        </w:rPr>
      </w:pPr>
    </w:p>
    <w:p w:rsidR="006575DA" w:rsidRDefault="006575DA" w:rsidP="006575DA">
      <w:pPr>
        <w:pStyle w:val="Default"/>
        <w:numPr>
          <w:ilvl w:val="0"/>
          <w:numId w:val="3"/>
        </w:numPr>
        <w:jc w:val="both"/>
        <w:rPr>
          <w:sz w:val="23"/>
          <w:szCs w:val="23"/>
        </w:rPr>
      </w:pPr>
      <w:r>
        <w:rPr>
          <w:sz w:val="23"/>
          <w:szCs w:val="23"/>
        </w:rPr>
        <w:t xml:space="preserve">Si istituisce un </w:t>
      </w:r>
      <w:r w:rsidRPr="006575DA">
        <w:rPr>
          <w:sz w:val="23"/>
          <w:szCs w:val="23"/>
          <w:u w:val="single"/>
        </w:rPr>
        <w:t>fondo mutualistico ad adesione volontaria</w:t>
      </w:r>
      <w:r>
        <w:rPr>
          <w:sz w:val="23"/>
          <w:szCs w:val="23"/>
        </w:rPr>
        <w:t xml:space="preserve"> riservato ai soci SIARTT e sottoscrivibile dagli stessi mediante il versamento di una quota annuale che, per l’anno 2020, resta invariata in </w:t>
      </w:r>
      <w:r w:rsidRPr="006575DA">
        <w:rPr>
          <w:sz w:val="23"/>
          <w:szCs w:val="23"/>
          <w:u w:val="single"/>
        </w:rPr>
        <w:t>€ 100,00</w:t>
      </w:r>
      <w:r>
        <w:rPr>
          <w:sz w:val="23"/>
          <w:szCs w:val="23"/>
        </w:rPr>
        <w:t xml:space="preserve">. L’adesione al fondo deve essere formalizzata all’atto del versamento della quota attraverso l’inoltro della scheda compilata in ogni sua parte e </w:t>
      </w:r>
      <w:proofErr w:type="spellStart"/>
      <w:r>
        <w:rPr>
          <w:sz w:val="23"/>
          <w:szCs w:val="23"/>
        </w:rPr>
        <w:t>sottofirmata</w:t>
      </w:r>
      <w:proofErr w:type="spellEnd"/>
      <w:r>
        <w:rPr>
          <w:sz w:val="23"/>
          <w:szCs w:val="23"/>
        </w:rPr>
        <w:t xml:space="preserve">, nonché della copia del bonifico a mezzo e-mail all’ indirizzo info@mutuaartieri.it </w:t>
      </w:r>
    </w:p>
    <w:p w:rsidR="006575DA" w:rsidRDefault="006575DA" w:rsidP="006575DA">
      <w:pPr>
        <w:pStyle w:val="Default"/>
        <w:jc w:val="both"/>
        <w:rPr>
          <w:sz w:val="23"/>
          <w:szCs w:val="23"/>
        </w:rPr>
      </w:pPr>
    </w:p>
    <w:p w:rsidR="006575DA" w:rsidRDefault="006575DA" w:rsidP="006575DA">
      <w:pPr>
        <w:pStyle w:val="Default"/>
        <w:numPr>
          <w:ilvl w:val="0"/>
          <w:numId w:val="3"/>
        </w:numPr>
        <w:jc w:val="both"/>
        <w:rPr>
          <w:sz w:val="23"/>
          <w:szCs w:val="23"/>
        </w:rPr>
      </w:pPr>
      <w:r>
        <w:rPr>
          <w:sz w:val="23"/>
          <w:szCs w:val="23"/>
        </w:rPr>
        <w:t xml:space="preserve">Il fondo viene istituito per offrire un sostegno economico all’associato che, a causa di malattia o infortunio, sia impossibilitato ad esercitare l’attività lavorativa; evento necessariamente riscontrabile attraverso certificato medico comprovante la patologia e la durata. </w:t>
      </w:r>
    </w:p>
    <w:p w:rsidR="006575DA" w:rsidRDefault="006575DA" w:rsidP="006575DA">
      <w:pPr>
        <w:pStyle w:val="Default"/>
        <w:jc w:val="both"/>
        <w:rPr>
          <w:sz w:val="23"/>
          <w:szCs w:val="23"/>
        </w:rPr>
      </w:pPr>
    </w:p>
    <w:p w:rsidR="006575DA" w:rsidRDefault="006575DA" w:rsidP="006575DA">
      <w:pPr>
        <w:pStyle w:val="Default"/>
        <w:numPr>
          <w:ilvl w:val="0"/>
          <w:numId w:val="3"/>
        </w:numPr>
        <w:jc w:val="both"/>
        <w:rPr>
          <w:sz w:val="23"/>
          <w:szCs w:val="23"/>
        </w:rPr>
      </w:pPr>
      <w:r>
        <w:rPr>
          <w:sz w:val="23"/>
          <w:szCs w:val="23"/>
        </w:rPr>
        <w:t xml:space="preserve">I sussidi verranno liquidati a fine anno mediante lo strumento del riparto, ossia parametrizzando la disponibilità del fondo, allo scopo istituito, alle richieste pervenute. Al socio è riconosciuto un rimborso giornaliero massimo di € 100,00 fino a 50 giorni di malattia/infortunio, di € 50,00 dal 51° giorno fino al 100° e di € 25,00 dal 100° al 200° giorno. Il limite mensile massimo è di € 2.000,00. Lo strumento del riparto implica che i sussidi erogati complessivamente in ogni caso non superino il totale del fondo. </w:t>
      </w:r>
    </w:p>
    <w:p w:rsidR="006575DA" w:rsidRDefault="006575DA" w:rsidP="006575DA">
      <w:pPr>
        <w:pStyle w:val="Default"/>
        <w:jc w:val="both"/>
        <w:rPr>
          <w:sz w:val="23"/>
          <w:szCs w:val="23"/>
        </w:rPr>
      </w:pPr>
    </w:p>
    <w:p w:rsidR="006575DA" w:rsidRDefault="006575DA" w:rsidP="006575DA">
      <w:pPr>
        <w:pStyle w:val="Default"/>
        <w:numPr>
          <w:ilvl w:val="0"/>
          <w:numId w:val="3"/>
        </w:numPr>
        <w:jc w:val="both"/>
        <w:rPr>
          <w:sz w:val="23"/>
          <w:szCs w:val="23"/>
        </w:rPr>
      </w:pPr>
      <w:r>
        <w:rPr>
          <w:sz w:val="23"/>
          <w:szCs w:val="23"/>
        </w:rPr>
        <w:t xml:space="preserve">I nuovi iscritti scontano sempre una carenza di 90 giorni, quindi la decorrenza della copertura avviene trascorsi 90 giorni dal pagamento della quota. Mentre i vecchi iscritti scontano la carenza di 90 giorni, solamente se il pagamento della quota avviene dopo il 28 febbraio. </w:t>
      </w:r>
    </w:p>
    <w:p w:rsidR="006575DA" w:rsidRDefault="006575DA" w:rsidP="006575DA">
      <w:pPr>
        <w:pStyle w:val="Default"/>
        <w:jc w:val="both"/>
        <w:rPr>
          <w:sz w:val="23"/>
          <w:szCs w:val="23"/>
        </w:rPr>
      </w:pPr>
    </w:p>
    <w:p w:rsidR="006575DA" w:rsidRDefault="006575DA" w:rsidP="006575DA">
      <w:pPr>
        <w:pStyle w:val="Default"/>
        <w:numPr>
          <w:ilvl w:val="0"/>
          <w:numId w:val="3"/>
        </w:numPr>
        <w:jc w:val="both"/>
        <w:rPr>
          <w:sz w:val="23"/>
          <w:szCs w:val="23"/>
        </w:rPr>
      </w:pPr>
      <w:r>
        <w:rPr>
          <w:sz w:val="23"/>
          <w:szCs w:val="23"/>
        </w:rPr>
        <w:t xml:space="preserve">La copertura non si attiva per i soggetti in situazione di infortunio o malattia al momento dell’adesione. </w:t>
      </w:r>
    </w:p>
    <w:p w:rsidR="006575DA" w:rsidRDefault="006575DA" w:rsidP="006575DA">
      <w:pPr>
        <w:pStyle w:val="Default"/>
        <w:jc w:val="both"/>
        <w:rPr>
          <w:sz w:val="23"/>
          <w:szCs w:val="23"/>
        </w:rPr>
      </w:pPr>
    </w:p>
    <w:p w:rsidR="006575DA" w:rsidRDefault="006575DA" w:rsidP="006575DA">
      <w:pPr>
        <w:pStyle w:val="Default"/>
        <w:numPr>
          <w:ilvl w:val="0"/>
          <w:numId w:val="3"/>
        </w:numPr>
        <w:jc w:val="both"/>
        <w:rPr>
          <w:sz w:val="23"/>
          <w:szCs w:val="23"/>
        </w:rPr>
      </w:pPr>
      <w:r>
        <w:rPr>
          <w:sz w:val="23"/>
          <w:szCs w:val="23"/>
        </w:rPr>
        <w:t xml:space="preserve">In caso di evento saranno liquidati i giorni eccedenti il 15° giorno di inattività; la suddetta franchigia non si applica in caso di eventi la cui durata continuativa sia superiore ai 30 giorni, oppure nel caso in cui, nel periodo della durata dell’evento, sia necessario un ricovero ospedaliero continuativo superiore ai tre giorni. </w:t>
      </w:r>
    </w:p>
    <w:p w:rsidR="006575DA" w:rsidRDefault="006575DA" w:rsidP="006575DA">
      <w:pPr>
        <w:pStyle w:val="Default"/>
        <w:jc w:val="both"/>
        <w:rPr>
          <w:sz w:val="23"/>
          <w:szCs w:val="23"/>
        </w:rPr>
      </w:pPr>
    </w:p>
    <w:p w:rsidR="006575DA" w:rsidRDefault="006575DA" w:rsidP="006575DA">
      <w:pPr>
        <w:pStyle w:val="Default"/>
        <w:numPr>
          <w:ilvl w:val="0"/>
          <w:numId w:val="3"/>
        </w:numPr>
        <w:jc w:val="both"/>
        <w:rPr>
          <w:sz w:val="23"/>
          <w:szCs w:val="23"/>
        </w:rPr>
      </w:pPr>
      <w:r>
        <w:rPr>
          <w:sz w:val="23"/>
          <w:szCs w:val="23"/>
        </w:rPr>
        <w:t xml:space="preserve">L’eventuale erogazione del sussidio non è comunque cumulabile con eventuali interventi del fondo di solidarietà. </w:t>
      </w:r>
    </w:p>
    <w:p w:rsidR="006575DA" w:rsidRDefault="006575DA" w:rsidP="006575DA">
      <w:pPr>
        <w:pStyle w:val="Default"/>
        <w:jc w:val="both"/>
        <w:rPr>
          <w:sz w:val="23"/>
          <w:szCs w:val="23"/>
        </w:rPr>
      </w:pPr>
    </w:p>
    <w:p w:rsidR="006575DA" w:rsidRDefault="006575DA" w:rsidP="006575DA">
      <w:pPr>
        <w:pStyle w:val="Default"/>
        <w:numPr>
          <w:ilvl w:val="0"/>
          <w:numId w:val="3"/>
        </w:numPr>
        <w:jc w:val="both"/>
        <w:rPr>
          <w:sz w:val="23"/>
          <w:szCs w:val="23"/>
        </w:rPr>
      </w:pPr>
      <w:r>
        <w:rPr>
          <w:sz w:val="23"/>
          <w:szCs w:val="23"/>
        </w:rPr>
        <w:t xml:space="preserve">Sono escluse le assenze per: gravidanza rischio; malattie mentali e disturbi psichici in genere; interventi chirurgici con finalità estetiche non conseguenti ad incidente o infortunio. </w:t>
      </w:r>
    </w:p>
    <w:p w:rsidR="00EC307A" w:rsidRDefault="00EC307A" w:rsidP="00EC307A">
      <w:pPr>
        <w:rPr>
          <w:sz w:val="24"/>
          <w:szCs w:val="24"/>
        </w:rPr>
      </w:pPr>
    </w:p>
    <w:p w:rsidR="006575DA" w:rsidRPr="00EC307A" w:rsidRDefault="006575DA" w:rsidP="00EC307A">
      <w:pPr>
        <w:rPr>
          <w:sz w:val="24"/>
          <w:szCs w:val="24"/>
        </w:rPr>
      </w:pPr>
    </w:p>
    <w:p w:rsidR="00174B9A" w:rsidRPr="006575DA" w:rsidRDefault="00760697" w:rsidP="009B5C3B">
      <w:pPr>
        <w:pBdr>
          <w:top w:val="single" w:sz="4" w:space="1" w:color="auto"/>
          <w:left w:val="single" w:sz="4" w:space="4" w:color="auto"/>
          <w:bottom w:val="single" w:sz="4" w:space="1" w:color="auto"/>
          <w:right w:val="single" w:sz="4" w:space="4" w:color="auto"/>
        </w:pBdr>
        <w:shd w:val="clear" w:color="auto" w:fill="F79109"/>
        <w:jc w:val="center"/>
        <w:rPr>
          <w:sz w:val="24"/>
          <w:szCs w:val="24"/>
          <w:lang w:val="en-US"/>
        </w:rPr>
      </w:pPr>
      <w:hyperlink r:id="rId6" w:history="1">
        <w:r w:rsidR="00174B9A" w:rsidRPr="006575DA">
          <w:rPr>
            <w:rStyle w:val="Collegamentoipertestuale"/>
            <w:sz w:val="24"/>
            <w:szCs w:val="24"/>
            <w:lang w:val="en-US"/>
          </w:rPr>
          <w:t>www.mutuaartieri.it</w:t>
        </w:r>
      </w:hyperlink>
      <w:r w:rsidR="00174B9A" w:rsidRPr="006575DA">
        <w:rPr>
          <w:sz w:val="24"/>
          <w:szCs w:val="24"/>
          <w:lang w:val="en-US"/>
        </w:rPr>
        <w:t xml:space="preserve"> </w:t>
      </w:r>
      <w:r w:rsidR="00AC60C2" w:rsidRPr="006575DA">
        <w:rPr>
          <w:sz w:val="24"/>
          <w:szCs w:val="24"/>
          <w:lang w:val="en-US"/>
        </w:rPr>
        <w:t>-</w:t>
      </w:r>
      <w:r w:rsidR="00174B9A" w:rsidRPr="006575DA">
        <w:rPr>
          <w:sz w:val="24"/>
          <w:szCs w:val="24"/>
          <w:lang w:val="en-US"/>
        </w:rPr>
        <w:t xml:space="preserve"> </w:t>
      </w:r>
      <w:hyperlink r:id="rId7" w:history="1">
        <w:r w:rsidR="00AC60C2" w:rsidRPr="006575DA">
          <w:rPr>
            <w:rStyle w:val="Collegamentoipertestuale"/>
            <w:sz w:val="24"/>
            <w:szCs w:val="24"/>
            <w:lang w:val="en-US"/>
          </w:rPr>
          <w:t>info@mutuaartieri.it</w:t>
        </w:r>
      </w:hyperlink>
      <w:r w:rsidR="00AC60C2" w:rsidRPr="006575DA">
        <w:rPr>
          <w:sz w:val="24"/>
          <w:szCs w:val="24"/>
          <w:lang w:val="en-US"/>
        </w:rPr>
        <w:t xml:space="preserve">   </w:t>
      </w:r>
      <w:proofErr w:type="spellStart"/>
      <w:r w:rsidR="00174B9A" w:rsidRPr="006575DA">
        <w:rPr>
          <w:sz w:val="24"/>
          <w:szCs w:val="24"/>
          <w:lang w:val="en-US"/>
        </w:rPr>
        <w:t>tel</w:t>
      </w:r>
      <w:proofErr w:type="spellEnd"/>
      <w:r w:rsidR="00174B9A" w:rsidRPr="006575DA">
        <w:rPr>
          <w:sz w:val="24"/>
          <w:szCs w:val="24"/>
          <w:lang w:val="en-US"/>
        </w:rPr>
        <w:t xml:space="preserve"> 0461 </w:t>
      </w:r>
      <w:r w:rsidR="003131CE" w:rsidRPr="006575DA">
        <w:rPr>
          <w:sz w:val="24"/>
          <w:szCs w:val="24"/>
          <w:lang w:val="en-US"/>
        </w:rPr>
        <w:t>1920727</w:t>
      </w:r>
    </w:p>
    <w:p w:rsidR="00EC307A" w:rsidRPr="009102FC" w:rsidRDefault="00EC307A" w:rsidP="009B5C3B">
      <w:pPr>
        <w:pBdr>
          <w:top w:val="single" w:sz="4" w:space="1" w:color="auto"/>
          <w:left w:val="single" w:sz="4" w:space="4" w:color="auto"/>
          <w:bottom w:val="single" w:sz="4" w:space="1" w:color="auto"/>
          <w:right w:val="single" w:sz="4" w:space="4" w:color="auto"/>
        </w:pBdr>
        <w:shd w:val="clear" w:color="auto" w:fill="F79109"/>
        <w:jc w:val="center"/>
        <w:rPr>
          <w:sz w:val="24"/>
          <w:szCs w:val="24"/>
        </w:rPr>
      </w:pPr>
      <w:r>
        <w:rPr>
          <w:sz w:val="24"/>
          <w:szCs w:val="24"/>
        </w:rPr>
        <w:t xml:space="preserve">Via Brennero, 182 </w:t>
      </w:r>
      <w:r w:rsidR="003131CE">
        <w:rPr>
          <w:sz w:val="24"/>
          <w:szCs w:val="24"/>
        </w:rPr>
        <w:t xml:space="preserve">- </w:t>
      </w:r>
      <w:r>
        <w:rPr>
          <w:sz w:val="24"/>
          <w:szCs w:val="24"/>
        </w:rPr>
        <w:t>38123 Trento</w:t>
      </w:r>
    </w:p>
    <w:sectPr w:rsidR="00EC307A" w:rsidRPr="009102FC" w:rsidSect="006575DA">
      <w:pgSz w:w="11906" w:h="16838" w:code="9"/>
      <w:pgMar w:top="425" w:right="1133"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25pt;height:12.75pt;visibility:visible;mso-wrap-style:square" o:bullet="t">
        <v:imagedata r:id="rId1" o:title=""/>
      </v:shape>
    </w:pict>
  </w:numPicBullet>
  <w:abstractNum w:abstractNumId="0" w15:restartNumberingAfterBreak="0">
    <w:nsid w:val="48842AA0"/>
    <w:multiLevelType w:val="hybridMultilevel"/>
    <w:tmpl w:val="723A99DC"/>
    <w:lvl w:ilvl="0" w:tplc="336656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7065DD"/>
    <w:multiLevelType w:val="hybridMultilevel"/>
    <w:tmpl w:val="8A2E6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EC821E8"/>
    <w:multiLevelType w:val="hybridMultilevel"/>
    <w:tmpl w:val="D9DA400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2FC"/>
    <w:rsid w:val="00092AC3"/>
    <w:rsid w:val="000A6246"/>
    <w:rsid w:val="000D756A"/>
    <w:rsid w:val="00106D1C"/>
    <w:rsid w:val="00123355"/>
    <w:rsid w:val="00174B9A"/>
    <w:rsid w:val="002466E2"/>
    <w:rsid w:val="00274DAF"/>
    <w:rsid w:val="002D5454"/>
    <w:rsid w:val="003131CE"/>
    <w:rsid w:val="00341563"/>
    <w:rsid w:val="0038615E"/>
    <w:rsid w:val="003C4717"/>
    <w:rsid w:val="00402929"/>
    <w:rsid w:val="004850D0"/>
    <w:rsid w:val="00540498"/>
    <w:rsid w:val="00631C67"/>
    <w:rsid w:val="006575DA"/>
    <w:rsid w:val="00753DDF"/>
    <w:rsid w:val="00760697"/>
    <w:rsid w:val="00797993"/>
    <w:rsid w:val="007C21C8"/>
    <w:rsid w:val="008073BA"/>
    <w:rsid w:val="009102FC"/>
    <w:rsid w:val="009B37E9"/>
    <w:rsid w:val="009B5C3B"/>
    <w:rsid w:val="00AC60C2"/>
    <w:rsid w:val="00AF4C14"/>
    <w:rsid w:val="00B0233C"/>
    <w:rsid w:val="00B3370B"/>
    <w:rsid w:val="00C53B1F"/>
    <w:rsid w:val="00D06B05"/>
    <w:rsid w:val="00D206F2"/>
    <w:rsid w:val="00EC3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7D8BF9-ABD6-4589-93FF-E79C3E0A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1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B37E9"/>
    <w:pPr>
      <w:ind w:left="720"/>
      <w:contextualSpacing/>
    </w:pPr>
  </w:style>
  <w:style w:type="character" w:styleId="Collegamentoipertestuale">
    <w:name w:val="Hyperlink"/>
    <w:basedOn w:val="Carpredefinitoparagrafo"/>
    <w:uiPriority w:val="99"/>
    <w:unhideWhenUsed/>
    <w:rsid w:val="00174B9A"/>
    <w:rPr>
      <w:color w:val="0563C1" w:themeColor="hyperlink"/>
      <w:u w:val="single"/>
    </w:rPr>
  </w:style>
  <w:style w:type="paragraph" w:styleId="Testofumetto">
    <w:name w:val="Balloon Text"/>
    <w:basedOn w:val="Normale"/>
    <w:link w:val="TestofumettoCarattere"/>
    <w:uiPriority w:val="99"/>
    <w:semiHidden/>
    <w:unhideWhenUsed/>
    <w:rsid w:val="0054049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40498"/>
    <w:rPr>
      <w:rFonts w:ascii="Segoe UI" w:hAnsi="Segoe UI" w:cs="Segoe UI"/>
      <w:sz w:val="18"/>
      <w:szCs w:val="18"/>
    </w:rPr>
  </w:style>
  <w:style w:type="paragraph" w:customStyle="1" w:styleId="Default">
    <w:name w:val="Default"/>
    <w:rsid w:val="006575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utuaartier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tuaartieri.it"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Giovannini</dc:creator>
  <cp:keywords/>
  <dc:description/>
  <cp:lastModifiedBy>Giulia Giovannini - Mutua Artieri</cp:lastModifiedBy>
  <cp:revision>2</cp:revision>
  <cp:lastPrinted>2019-10-14T11:24:00Z</cp:lastPrinted>
  <dcterms:created xsi:type="dcterms:W3CDTF">2020-03-14T09:57:00Z</dcterms:created>
  <dcterms:modified xsi:type="dcterms:W3CDTF">2020-03-14T09:57:00Z</dcterms:modified>
</cp:coreProperties>
</file>